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Reggae Dancer - Kreesha feat. Shaggy &amp; Costi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Sweet Jane - Cowboy Junkies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Work Shoes - USS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Not In Love (feat. Robert Smith) [Radio Version] - Crystal Castles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Wheat Kings (Live) The Tragically Hip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Jet Lag feat. Natasha Bedingfield - Simple Plan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Desperate Measures - Marianas Trench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Broke and Lonely - Dustin Bird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Knocking At the Door - Arkells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Rise Up - The Parachute Club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Around You - Harrison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In Your Eyes - The Weeknd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Fille de personne II - Hubert Lenoir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My Definition of a Boombastic Jazz Style Dream - Warriors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